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D6" w:rsidRDefault="008042D6" w:rsidP="008042D6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на 1 урок (четверг)</w:t>
      </w:r>
    </w:p>
    <w:p w:rsidR="008042D6" w:rsidRDefault="008042D6" w:rsidP="008042D6">
      <w:pPr>
        <w:rPr>
          <w:sz w:val="28"/>
          <w:szCs w:val="28"/>
        </w:rPr>
      </w:pPr>
      <w:r w:rsidRPr="00AE077F">
        <w:rPr>
          <w:b/>
          <w:color w:val="FF0000"/>
          <w:sz w:val="28"/>
          <w:szCs w:val="28"/>
        </w:rPr>
        <w:t>1</w:t>
      </w:r>
      <w:r>
        <w:rPr>
          <w:b/>
          <w:color w:val="FF0000"/>
          <w:sz w:val="28"/>
          <w:szCs w:val="28"/>
        </w:rPr>
        <w:t>) на 07.05</w:t>
      </w:r>
      <w:r>
        <w:rPr>
          <w:sz w:val="28"/>
          <w:szCs w:val="28"/>
        </w:rPr>
        <w:t xml:space="preserve"> (четверг). </w:t>
      </w:r>
      <w:r w:rsidRPr="008042D6">
        <w:rPr>
          <w:b/>
          <w:sz w:val="28"/>
          <w:szCs w:val="28"/>
        </w:rPr>
        <w:t>Повторять главу 6</w:t>
      </w:r>
      <w:r>
        <w:rPr>
          <w:sz w:val="28"/>
          <w:szCs w:val="28"/>
        </w:rPr>
        <w:t>; решить проверь себя на стр. 284 (каждый уровень будет оцениваться отдельной отметкой).</w:t>
      </w:r>
    </w:p>
    <w:p w:rsidR="008042D6" w:rsidRPr="008042D6" w:rsidRDefault="008042D6" w:rsidP="008042D6">
      <w:pPr>
        <w:rPr>
          <w:rFonts w:cstheme="minorHAnsi"/>
          <w:b/>
          <w:color w:val="FF0000"/>
          <w:sz w:val="28"/>
          <w:szCs w:val="28"/>
        </w:rPr>
      </w:pPr>
      <w:r w:rsidRPr="008042D6">
        <w:rPr>
          <w:rFonts w:cstheme="minorHAnsi"/>
          <w:b/>
          <w:color w:val="FF0000"/>
          <w:sz w:val="28"/>
          <w:szCs w:val="28"/>
        </w:rPr>
        <w:t>Суббота 9 мая – выходной.</w:t>
      </w:r>
    </w:p>
    <w:p w:rsidR="00270D1F" w:rsidRDefault="00270D1F" w:rsidP="008042D6">
      <w:pPr>
        <w:rPr>
          <w:rFonts w:cstheme="minorHAnsi"/>
          <w:b/>
          <w:color w:val="7030A0"/>
          <w:sz w:val="28"/>
          <w:szCs w:val="28"/>
        </w:rPr>
      </w:pPr>
    </w:p>
    <w:p w:rsidR="008042D6" w:rsidRDefault="008042D6" w:rsidP="008042D6">
      <w:pPr>
        <w:rPr>
          <w:rFonts w:cstheme="minorHAnsi"/>
          <w:b/>
          <w:color w:val="7030A0"/>
          <w:sz w:val="28"/>
          <w:szCs w:val="28"/>
        </w:rPr>
      </w:pPr>
      <w:r>
        <w:rPr>
          <w:rFonts w:cstheme="minorHAnsi"/>
          <w:b/>
          <w:color w:val="7030A0"/>
          <w:sz w:val="28"/>
          <w:szCs w:val="28"/>
        </w:rPr>
        <w:t>Задание по геометрии на 2 урока (пятница)</w:t>
      </w:r>
    </w:p>
    <w:p w:rsidR="00335F80" w:rsidRPr="00335F80" w:rsidRDefault="008042D6" w:rsidP="008042D6">
      <w:pPr>
        <w:rPr>
          <w:rFonts w:cstheme="minorHAnsi"/>
          <w:b/>
          <w:color w:val="0070C0"/>
          <w:sz w:val="28"/>
          <w:szCs w:val="28"/>
        </w:rPr>
      </w:pPr>
      <w:r w:rsidRPr="008042D6">
        <w:rPr>
          <w:rFonts w:cstheme="minorHAnsi"/>
          <w:b/>
          <w:color w:val="FF0000"/>
          <w:sz w:val="28"/>
          <w:szCs w:val="28"/>
        </w:rPr>
        <w:t>на 08.05</w:t>
      </w:r>
      <w:r>
        <w:rPr>
          <w:rFonts w:cstheme="minorHAnsi"/>
          <w:sz w:val="28"/>
          <w:szCs w:val="28"/>
        </w:rPr>
        <w:t xml:space="preserve">  учить </w:t>
      </w:r>
      <w:proofErr w:type="spellStart"/>
      <w:r>
        <w:rPr>
          <w:rFonts w:cstheme="minorHAnsi"/>
          <w:sz w:val="28"/>
          <w:szCs w:val="28"/>
        </w:rPr>
        <w:t>пп</w:t>
      </w:r>
      <w:proofErr w:type="spellEnd"/>
      <w:r>
        <w:rPr>
          <w:rFonts w:cstheme="minorHAnsi"/>
          <w:sz w:val="28"/>
          <w:szCs w:val="28"/>
        </w:rPr>
        <w:t xml:space="preserve">. </w:t>
      </w:r>
      <w:r w:rsidR="002F3262">
        <w:rPr>
          <w:rFonts w:cstheme="minorHAnsi"/>
          <w:sz w:val="28"/>
          <w:szCs w:val="28"/>
        </w:rPr>
        <w:t>77–78, знать ответы на вопросы 21–26</w:t>
      </w:r>
      <w:r>
        <w:rPr>
          <w:rFonts w:cstheme="minorHAnsi"/>
          <w:sz w:val="28"/>
          <w:szCs w:val="28"/>
        </w:rPr>
        <w:t xml:space="preserve"> на стр. 185; </w:t>
      </w:r>
      <w:r w:rsidRPr="002F3262">
        <w:rPr>
          <w:rFonts w:cstheme="minorHAnsi"/>
          <w:b/>
          <w:color w:val="0070C0"/>
          <w:sz w:val="28"/>
          <w:szCs w:val="28"/>
        </w:rPr>
        <w:t xml:space="preserve">учить </w:t>
      </w:r>
      <w:r w:rsidRPr="00335F80">
        <w:rPr>
          <w:rFonts w:cstheme="minorHAnsi"/>
          <w:b/>
          <w:color w:val="0070C0"/>
          <w:sz w:val="28"/>
          <w:szCs w:val="28"/>
        </w:rPr>
        <w:t>теорию</w:t>
      </w:r>
      <w:r w:rsidR="00335F80" w:rsidRPr="00335F80">
        <w:rPr>
          <w:rFonts w:cstheme="minorHAnsi"/>
          <w:b/>
          <w:color w:val="0070C0"/>
          <w:sz w:val="28"/>
          <w:szCs w:val="28"/>
        </w:rPr>
        <w:t xml:space="preserve"> в учебнике, знать новые формулы нахождения площади треугольника:</w:t>
      </w:r>
    </w:p>
    <w:p w:rsidR="00335F80" w:rsidRPr="00335F80" w:rsidRDefault="00335F80" w:rsidP="00335F80">
      <w:pPr>
        <w:pStyle w:val="a4"/>
        <w:numPr>
          <w:ilvl w:val="0"/>
          <w:numId w:val="1"/>
        </w:numPr>
        <w:rPr>
          <w:rFonts w:cstheme="minorHAnsi"/>
          <w:b/>
          <w:color w:val="0070C0"/>
          <w:sz w:val="28"/>
          <w:szCs w:val="28"/>
        </w:rPr>
      </w:pPr>
      <w:r w:rsidRPr="00335F80">
        <w:rPr>
          <w:rFonts w:cstheme="minorHAnsi"/>
          <w:b/>
          <w:color w:val="0070C0"/>
          <w:sz w:val="28"/>
          <w:szCs w:val="28"/>
        </w:rPr>
        <w:t xml:space="preserve">Площадь любого треугольника равна </w:t>
      </w:r>
      <w:r w:rsidRPr="00335F80">
        <w:rPr>
          <w:position w:val="-26"/>
        </w:rPr>
        <w:object w:dxaOrig="9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35.25pt" o:ole="">
            <v:imagedata r:id="rId5" o:title=""/>
          </v:shape>
          <o:OLEObject Type="Embed" ProgID="Equation.3" ShapeID="_x0000_i1025" DrawAspect="Content" ObjectID="_1649924772" r:id="rId6"/>
        </w:object>
      </w:r>
      <w:r w:rsidRPr="00335F80">
        <w:rPr>
          <w:rFonts w:cstheme="minorHAnsi"/>
          <w:b/>
          <w:color w:val="0070C0"/>
          <w:sz w:val="28"/>
          <w:szCs w:val="28"/>
        </w:rPr>
        <w:t xml:space="preserve">, где Р – периметр треугольника, </w:t>
      </w:r>
      <w:r w:rsidRPr="00335F80">
        <w:rPr>
          <w:rFonts w:cstheme="minorHAnsi"/>
          <w:b/>
          <w:color w:val="0070C0"/>
          <w:sz w:val="28"/>
          <w:szCs w:val="28"/>
          <w:lang w:val="en-US"/>
        </w:rPr>
        <w:t>r</w:t>
      </w:r>
      <w:r w:rsidRPr="00335F80">
        <w:rPr>
          <w:rFonts w:cstheme="minorHAnsi"/>
          <w:b/>
          <w:color w:val="0070C0"/>
          <w:sz w:val="28"/>
          <w:szCs w:val="28"/>
        </w:rPr>
        <w:t xml:space="preserve"> – радиус вписанной окружности.</w:t>
      </w:r>
    </w:p>
    <w:p w:rsidR="00335F80" w:rsidRPr="00335F80" w:rsidRDefault="00335F80" w:rsidP="00335F80">
      <w:pPr>
        <w:pStyle w:val="a4"/>
        <w:numPr>
          <w:ilvl w:val="0"/>
          <w:numId w:val="1"/>
        </w:numPr>
        <w:rPr>
          <w:rFonts w:cstheme="minorHAnsi"/>
          <w:b/>
          <w:color w:val="0070C0"/>
          <w:sz w:val="28"/>
          <w:szCs w:val="28"/>
        </w:rPr>
      </w:pPr>
      <w:r w:rsidRPr="00335F80">
        <w:rPr>
          <w:rFonts w:cstheme="minorHAnsi"/>
          <w:b/>
          <w:color w:val="0070C0"/>
          <w:sz w:val="28"/>
          <w:szCs w:val="28"/>
        </w:rPr>
        <w:t xml:space="preserve">Площадь любого треугольника равна </w:t>
      </w:r>
      <w:r w:rsidRPr="00335F80">
        <w:rPr>
          <w:position w:val="-26"/>
        </w:rPr>
        <w:object w:dxaOrig="960" w:dyaOrig="700">
          <v:shape id="_x0000_i1026" type="#_x0000_t75" style="width:48pt;height:35.25pt" o:ole="">
            <v:imagedata r:id="rId7" o:title=""/>
          </v:shape>
          <o:OLEObject Type="Embed" ProgID="Equation.3" ShapeID="_x0000_i1026" DrawAspect="Content" ObjectID="_1649924773" r:id="rId8"/>
        </w:object>
      </w:r>
      <w:r w:rsidRPr="00335F80">
        <w:rPr>
          <w:rFonts w:cstheme="minorHAnsi"/>
          <w:b/>
          <w:color w:val="0070C0"/>
          <w:sz w:val="28"/>
          <w:szCs w:val="28"/>
        </w:rPr>
        <w:t xml:space="preserve">, где </w:t>
      </w:r>
      <w:r w:rsidRPr="00335F80">
        <w:rPr>
          <w:rFonts w:cstheme="minorHAnsi"/>
          <w:b/>
          <w:i/>
          <w:color w:val="0070C0"/>
          <w:sz w:val="28"/>
          <w:szCs w:val="28"/>
          <w:lang w:val="en-US"/>
        </w:rPr>
        <w:t>a</w:t>
      </w:r>
      <w:r w:rsidRPr="00335F80">
        <w:rPr>
          <w:rFonts w:cstheme="minorHAnsi"/>
          <w:b/>
          <w:i/>
          <w:color w:val="0070C0"/>
          <w:sz w:val="28"/>
          <w:szCs w:val="28"/>
        </w:rPr>
        <w:t xml:space="preserve">, </w:t>
      </w:r>
      <w:r w:rsidRPr="00335F80">
        <w:rPr>
          <w:rFonts w:cstheme="minorHAnsi"/>
          <w:b/>
          <w:i/>
          <w:color w:val="0070C0"/>
          <w:sz w:val="28"/>
          <w:szCs w:val="28"/>
          <w:lang w:val="en-US"/>
        </w:rPr>
        <w:t>b</w:t>
      </w:r>
      <w:r w:rsidRPr="00335F80">
        <w:rPr>
          <w:rFonts w:cstheme="minorHAnsi"/>
          <w:b/>
          <w:i/>
          <w:color w:val="0070C0"/>
          <w:sz w:val="28"/>
          <w:szCs w:val="28"/>
        </w:rPr>
        <w:t xml:space="preserve">, </w:t>
      </w:r>
      <w:proofErr w:type="spellStart"/>
      <w:r w:rsidRPr="00335F80">
        <w:rPr>
          <w:rFonts w:cstheme="minorHAnsi"/>
          <w:b/>
          <w:i/>
          <w:color w:val="0070C0"/>
          <w:sz w:val="28"/>
          <w:szCs w:val="28"/>
        </w:rPr>
        <w:t>c</w:t>
      </w:r>
      <w:proofErr w:type="spellEnd"/>
      <w:r w:rsidRPr="00335F80">
        <w:rPr>
          <w:rFonts w:cstheme="minorHAnsi"/>
          <w:b/>
          <w:i/>
          <w:color w:val="0070C0"/>
          <w:sz w:val="28"/>
          <w:szCs w:val="28"/>
        </w:rPr>
        <w:t xml:space="preserve"> </w:t>
      </w:r>
      <w:r w:rsidRPr="00335F80">
        <w:rPr>
          <w:rFonts w:cstheme="minorHAnsi"/>
          <w:b/>
          <w:color w:val="0070C0"/>
          <w:sz w:val="28"/>
          <w:szCs w:val="28"/>
        </w:rPr>
        <w:t xml:space="preserve">– стороны треугольника, </w:t>
      </w:r>
      <w:r w:rsidRPr="00335F80">
        <w:rPr>
          <w:rFonts w:cstheme="minorHAnsi"/>
          <w:b/>
          <w:i/>
          <w:color w:val="0070C0"/>
          <w:sz w:val="28"/>
          <w:szCs w:val="28"/>
          <w:lang w:val="en-US"/>
        </w:rPr>
        <w:t>R</w:t>
      </w:r>
      <w:r w:rsidRPr="00335F80">
        <w:rPr>
          <w:rFonts w:cstheme="minorHAnsi"/>
          <w:b/>
          <w:color w:val="0070C0"/>
          <w:sz w:val="28"/>
          <w:szCs w:val="28"/>
        </w:rPr>
        <w:t xml:space="preserve"> – радиус описанной окружности.</w:t>
      </w:r>
    </w:p>
    <w:p w:rsidR="008042D6" w:rsidRDefault="002F3262" w:rsidP="008042D6">
      <w:pPr>
        <w:rPr>
          <w:rFonts w:cstheme="minorHAnsi"/>
          <w:sz w:val="28"/>
          <w:szCs w:val="28"/>
        </w:rPr>
      </w:pPr>
      <w:r w:rsidRPr="00425205">
        <w:rPr>
          <w:rFonts w:cstheme="minorHAnsi"/>
          <w:color w:val="C00000"/>
          <w:sz w:val="28"/>
          <w:szCs w:val="28"/>
          <w:u w:val="single"/>
        </w:rPr>
        <w:t>Письменно в тетради ответить на вопросы:</w:t>
      </w:r>
    </w:p>
    <w:p w:rsidR="002F3262" w:rsidRPr="00270D1F" w:rsidRDefault="002F3262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>Какая окружность называется вписанной?</w:t>
      </w:r>
    </w:p>
    <w:p w:rsidR="002F3262" w:rsidRPr="00270D1F" w:rsidRDefault="002F3262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>Какая точка является</w:t>
      </w:r>
      <w:r w:rsidR="00425205" w:rsidRPr="00270D1F">
        <w:rPr>
          <w:rFonts w:cstheme="minorHAnsi"/>
          <w:sz w:val="28"/>
          <w:szCs w:val="28"/>
        </w:rPr>
        <w:t xml:space="preserve"> центром вписанной окружности?</w:t>
      </w:r>
    </w:p>
    <w:p w:rsidR="002F3262" w:rsidRPr="00270D1F" w:rsidRDefault="002F3262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>Какой многоугольник называется описанным</w:t>
      </w:r>
      <w:r w:rsidR="00AE077F" w:rsidRPr="00270D1F">
        <w:rPr>
          <w:rFonts w:cstheme="minorHAnsi"/>
          <w:sz w:val="28"/>
          <w:szCs w:val="28"/>
        </w:rPr>
        <w:t xml:space="preserve"> около окружности</w:t>
      </w:r>
      <w:r w:rsidRPr="00270D1F">
        <w:rPr>
          <w:rFonts w:cstheme="minorHAnsi"/>
          <w:sz w:val="28"/>
          <w:szCs w:val="28"/>
        </w:rPr>
        <w:t xml:space="preserve">? </w:t>
      </w:r>
    </w:p>
    <w:p w:rsidR="00425205" w:rsidRPr="00270D1F" w:rsidRDefault="00425205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>В любой ли треугольник можно вписать окружность?</w:t>
      </w:r>
    </w:p>
    <w:p w:rsidR="00425205" w:rsidRPr="00270D1F" w:rsidRDefault="00425205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 xml:space="preserve">В любой ли четырехугольник можно вписать окружность? Привести пример и </w:t>
      </w:r>
      <w:proofErr w:type="spellStart"/>
      <w:r w:rsidRPr="00270D1F">
        <w:rPr>
          <w:rFonts w:cstheme="minorHAnsi"/>
          <w:sz w:val="28"/>
          <w:szCs w:val="28"/>
        </w:rPr>
        <w:t>контрпример</w:t>
      </w:r>
      <w:proofErr w:type="spellEnd"/>
      <w:r w:rsidRPr="00270D1F">
        <w:rPr>
          <w:rFonts w:cstheme="minorHAnsi"/>
          <w:sz w:val="28"/>
          <w:szCs w:val="28"/>
        </w:rPr>
        <w:t xml:space="preserve"> (сделать чертеж).</w:t>
      </w:r>
    </w:p>
    <w:p w:rsidR="00AE077F" w:rsidRPr="00270D1F" w:rsidRDefault="00AE077F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>Записать свойство описанного четырехугольника и обратное утверждение. На основе этого свойства решить задачу из учебника № 695.</w:t>
      </w:r>
    </w:p>
    <w:p w:rsidR="00AE077F" w:rsidRPr="00270D1F" w:rsidRDefault="00AE077F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>Какая окружность называется описанной?</w:t>
      </w:r>
    </w:p>
    <w:p w:rsidR="00AE077F" w:rsidRPr="00270D1F" w:rsidRDefault="00AE077F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>Какая точка является центром описанной окружности?</w:t>
      </w:r>
    </w:p>
    <w:p w:rsidR="00AE077F" w:rsidRPr="00270D1F" w:rsidRDefault="00AE077F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>Какой многоугольник называется вписанным в окружность?</w:t>
      </w:r>
    </w:p>
    <w:p w:rsidR="00AE077F" w:rsidRPr="00270D1F" w:rsidRDefault="00AE077F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>Около любого ли треугольника можно описать окружность?</w:t>
      </w:r>
    </w:p>
    <w:p w:rsidR="00AE077F" w:rsidRPr="00270D1F" w:rsidRDefault="00AE077F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 xml:space="preserve">Около любого ли четырехугольника можно описать окружность? Привести пример и </w:t>
      </w:r>
      <w:proofErr w:type="spellStart"/>
      <w:r w:rsidRPr="00270D1F">
        <w:rPr>
          <w:rFonts w:cstheme="minorHAnsi"/>
          <w:sz w:val="28"/>
          <w:szCs w:val="28"/>
        </w:rPr>
        <w:t>контрпример</w:t>
      </w:r>
      <w:proofErr w:type="spellEnd"/>
      <w:r w:rsidRPr="00270D1F">
        <w:rPr>
          <w:rFonts w:cstheme="minorHAnsi"/>
          <w:sz w:val="28"/>
          <w:szCs w:val="28"/>
        </w:rPr>
        <w:t xml:space="preserve"> (сделать чертеж).</w:t>
      </w:r>
    </w:p>
    <w:p w:rsidR="00AE077F" w:rsidRPr="00270D1F" w:rsidRDefault="00AE077F" w:rsidP="00270D1F">
      <w:pPr>
        <w:pStyle w:val="a4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70D1F">
        <w:rPr>
          <w:rFonts w:cstheme="minorHAnsi"/>
          <w:sz w:val="28"/>
          <w:szCs w:val="28"/>
        </w:rPr>
        <w:t xml:space="preserve">Записать свойство вписанного четырехугольника и обратное утверждение. На основе этого свойства </w:t>
      </w:r>
      <w:r w:rsidR="00270D1F" w:rsidRPr="00270D1F">
        <w:rPr>
          <w:rFonts w:cstheme="minorHAnsi"/>
          <w:sz w:val="28"/>
          <w:szCs w:val="28"/>
        </w:rPr>
        <w:t xml:space="preserve">решить задачу: Около </w:t>
      </w:r>
      <w:r w:rsidR="00270D1F" w:rsidRPr="00270D1F">
        <w:rPr>
          <w:rFonts w:cstheme="minorHAnsi"/>
          <w:sz w:val="28"/>
          <w:szCs w:val="28"/>
        </w:rPr>
        <w:lastRenderedPageBreak/>
        <w:t>четырехугольника АВСД описана окружность, найти углы С и Д, если угол А равен 80 градусов, угол В равен 110 градусов.</w:t>
      </w:r>
    </w:p>
    <w:p w:rsidR="00425205" w:rsidRPr="00425205" w:rsidRDefault="00425205" w:rsidP="008042D6">
      <w:pPr>
        <w:rPr>
          <w:rFonts w:cstheme="minorHAnsi"/>
          <w:sz w:val="28"/>
          <w:szCs w:val="28"/>
        </w:rPr>
      </w:pPr>
    </w:p>
    <w:p w:rsidR="008042D6" w:rsidRDefault="008042D6" w:rsidP="008042D6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отправлять отдельно по датам!!! Указывать класс, дату, фамилию.</w:t>
      </w:r>
    </w:p>
    <w:p w:rsidR="008042D6" w:rsidRDefault="008042D6" w:rsidP="008042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9" w:history="1">
        <w:r>
          <w:rPr>
            <w:rStyle w:val="a3"/>
            <w:b/>
            <w:sz w:val="28"/>
            <w:szCs w:val="28"/>
            <w:lang w:val="en-US"/>
          </w:rPr>
          <w:t>skipina</w:t>
        </w:r>
        <w:r>
          <w:rPr>
            <w:rStyle w:val="a3"/>
            <w:b/>
            <w:sz w:val="28"/>
            <w:szCs w:val="28"/>
          </w:rPr>
          <w:t>_</w:t>
        </w:r>
        <w:r>
          <w:rPr>
            <w:rStyle w:val="a3"/>
            <w:b/>
            <w:sz w:val="28"/>
            <w:szCs w:val="28"/>
            <w:lang w:val="en-US"/>
          </w:rPr>
          <w:t>olga</w:t>
        </w:r>
        <w:r>
          <w:rPr>
            <w:rStyle w:val="a3"/>
            <w:b/>
            <w:sz w:val="28"/>
            <w:szCs w:val="28"/>
          </w:rPr>
          <w:t>@</w:t>
        </w:r>
        <w:r>
          <w:rPr>
            <w:rStyle w:val="a3"/>
            <w:b/>
            <w:sz w:val="28"/>
            <w:szCs w:val="28"/>
            <w:lang w:val="en-US"/>
          </w:rPr>
          <w:t>mail</w:t>
        </w:r>
        <w:r>
          <w:rPr>
            <w:rStyle w:val="a3"/>
            <w:b/>
            <w:sz w:val="28"/>
            <w:szCs w:val="28"/>
          </w:rPr>
          <w:t>.</w:t>
        </w:r>
        <w:r>
          <w:rPr>
            <w:rStyle w:val="a3"/>
            <w:b/>
            <w:sz w:val="28"/>
            <w:szCs w:val="28"/>
            <w:lang w:val="en-US"/>
          </w:rPr>
          <w:t>ru</w:t>
        </w:r>
      </w:hyperlink>
      <w:r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>
        <w:rPr>
          <w:b/>
          <w:sz w:val="28"/>
          <w:szCs w:val="28"/>
          <w:lang w:val="en-US"/>
        </w:rPr>
        <w:t>WhatsApp</w:t>
      </w:r>
      <w:proofErr w:type="spellEnd"/>
      <w:r>
        <w:rPr>
          <w:b/>
          <w:sz w:val="28"/>
          <w:szCs w:val="28"/>
        </w:rPr>
        <w:t xml:space="preserve"> 8(908)923-01-82</w:t>
      </w:r>
    </w:p>
    <w:p w:rsidR="007F3C77" w:rsidRDefault="007F3C77"/>
    <w:sectPr w:rsidR="007F3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80F2C"/>
    <w:multiLevelType w:val="hybridMultilevel"/>
    <w:tmpl w:val="971A5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B65BC"/>
    <w:multiLevelType w:val="hybridMultilevel"/>
    <w:tmpl w:val="37EA5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042D6"/>
    <w:rsid w:val="00270D1F"/>
    <w:rsid w:val="002F3262"/>
    <w:rsid w:val="00335F80"/>
    <w:rsid w:val="00425205"/>
    <w:rsid w:val="007F3C77"/>
    <w:rsid w:val="008042D6"/>
    <w:rsid w:val="00AE0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42D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35F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kipina_olg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2020-05-02T05:29:00Z</dcterms:created>
  <dcterms:modified xsi:type="dcterms:W3CDTF">2020-05-02T06:39:00Z</dcterms:modified>
</cp:coreProperties>
</file>